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4"/>
          <w:szCs w:val="32"/>
          <w:lang w:val="en-US" w:eastAsia="zh-CN"/>
        </w:rPr>
      </w:pPr>
      <w:bookmarkStart w:id="0" w:name="_GoBack"/>
      <w:bookmarkEnd w:id="0"/>
      <w:r>
        <w:rPr>
          <w:rFonts w:hint="eastAsia"/>
          <w:sz w:val="24"/>
          <w:szCs w:val="32"/>
        </w:rPr>
        <w:t>附件</w:t>
      </w:r>
      <w:r>
        <w:rPr>
          <w:rFonts w:hint="eastAsia"/>
          <w:sz w:val="24"/>
          <w:szCs w:val="32"/>
          <w:lang w:val="en-US" w:eastAsia="zh-CN"/>
        </w:rPr>
        <w:t>4</w:t>
      </w:r>
    </w:p>
    <w:p>
      <w:pPr>
        <w:jc w:val="center"/>
        <w:rPr>
          <w:b/>
          <w:bCs/>
          <w:sz w:val="28"/>
          <w:szCs w:val="36"/>
        </w:rPr>
      </w:pPr>
      <w:r>
        <w:rPr>
          <w:b/>
          <w:bCs/>
          <w:sz w:val="28"/>
          <w:szCs w:val="36"/>
        </w:rPr>
        <w:t>20</w:t>
      </w:r>
      <w:r>
        <w:rPr>
          <w:rFonts w:hint="eastAsia"/>
          <w:b/>
          <w:bCs/>
          <w:sz w:val="28"/>
          <w:szCs w:val="36"/>
        </w:rPr>
        <w:t>21</w:t>
      </w:r>
      <w:r>
        <w:rPr>
          <w:b/>
          <w:bCs/>
          <w:sz w:val="28"/>
          <w:szCs w:val="36"/>
        </w:rPr>
        <w:t>年度安庆市工程造价咨询企业“双随机、一公开”检查</w:t>
      </w:r>
      <w:r>
        <w:rPr>
          <w:rFonts w:hint="eastAsia"/>
          <w:b/>
          <w:bCs/>
          <w:sz w:val="28"/>
          <w:szCs w:val="36"/>
        </w:rPr>
        <w:t>评分标准</w:t>
      </w:r>
    </w:p>
    <w:tbl>
      <w:tblPr>
        <w:tblStyle w:val="4"/>
        <w:tblpPr w:leftFromText="180" w:rightFromText="180" w:vertAnchor="text" w:horzAnchor="margin" w:tblpY="357"/>
        <w:tblOverlap w:val="never"/>
        <w:tblW w:w="10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9"/>
        <w:gridCol w:w="915"/>
        <w:gridCol w:w="759"/>
        <w:gridCol w:w="708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9" w:type="dxa"/>
            <w:vAlign w:val="center"/>
          </w:tcPr>
          <w:p>
            <w:pPr>
              <w:spacing w:line="240" w:lineRule="atLeast"/>
              <w:jc w:val="center"/>
              <w:rPr>
                <w:rFonts w:asciiTheme="minorEastAsia" w:hAnsiTheme="minorEastAsia" w:eastAsiaTheme="minorEastAsia"/>
                <w:b/>
                <w:sz w:val="24"/>
              </w:rPr>
            </w:pPr>
            <w:r>
              <w:rPr>
                <w:rFonts w:hint="eastAsia" w:asciiTheme="minorEastAsia" w:hAnsiTheme="minorEastAsia" w:eastAsiaTheme="minorEastAsia"/>
                <w:b/>
                <w:sz w:val="24"/>
              </w:rPr>
              <w:t>序号</w:t>
            </w:r>
          </w:p>
        </w:tc>
        <w:tc>
          <w:tcPr>
            <w:tcW w:w="1674" w:type="dxa"/>
            <w:gridSpan w:val="2"/>
            <w:vAlign w:val="center"/>
          </w:tcPr>
          <w:p>
            <w:pPr>
              <w:spacing w:line="240" w:lineRule="atLeast"/>
              <w:jc w:val="center"/>
              <w:rPr>
                <w:rFonts w:asciiTheme="minorEastAsia" w:hAnsiTheme="minorEastAsia" w:eastAsiaTheme="minorEastAsia"/>
                <w:b/>
                <w:sz w:val="24"/>
              </w:rPr>
            </w:pPr>
            <w:r>
              <w:rPr>
                <w:rFonts w:hint="eastAsia" w:asciiTheme="minorEastAsia" w:hAnsiTheme="minorEastAsia" w:eastAsiaTheme="minorEastAsia"/>
                <w:b/>
                <w:sz w:val="24"/>
              </w:rPr>
              <w:t>项 目</w:t>
            </w:r>
          </w:p>
        </w:tc>
        <w:tc>
          <w:tcPr>
            <w:tcW w:w="7087" w:type="dxa"/>
            <w:vAlign w:val="center"/>
          </w:tcPr>
          <w:p>
            <w:pPr>
              <w:spacing w:line="240" w:lineRule="atLeast"/>
              <w:jc w:val="center"/>
              <w:rPr>
                <w:rFonts w:asciiTheme="minorEastAsia" w:hAnsiTheme="minorEastAsia" w:eastAsiaTheme="minorEastAsia"/>
                <w:b/>
                <w:sz w:val="24"/>
              </w:rPr>
            </w:pPr>
            <w:r>
              <w:rPr>
                <w:rFonts w:hint="eastAsia" w:asciiTheme="minorEastAsia" w:hAnsiTheme="minorEastAsia" w:eastAsiaTheme="minorEastAsia"/>
                <w:b/>
                <w:sz w:val="24"/>
              </w:rPr>
              <w:t>检查内容及评分标准</w:t>
            </w:r>
          </w:p>
        </w:tc>
        <w:tc>
          <w:tcPr>
            <w:tcW w:w="567" w:type="dxa"/>
            <w:vAlign w:val="center"/>
          </w:tcPr>
          <w:p>
            <w:pPr>
              <w:spacing w:line="240" w:lineRule="atLeast"/>
              <w:jc w:val="center"/>
              <w:rPr>
                <w:rFonts w:asciiTheme="minorEastAsia" w:hAnsiTheme="minorEastAsia" w:eastAsiaTheme="minorEastAsia"/>
                <w:b/>
                <w:sz w:val="24"/>
              </w:rPr>
            </w:pPr>
            <w:r>
              <w:rPr>
                <w:rFonts w:hint="eastAsia" w:asciiTheme="minorEastAsia" w:hAnsiTheme="minorEastAsia" w:eastAsiaTheme="minorEastAsia"/>
                <w:b/>
                <w:sz w:val="24"/>
              </w:rPr>
              <w:t>分值</w:t>
            </w:r>
          </w:p>
        </w:tc>
        <w:tc>
          <w:tcPr>
            <w:tcW w:w="567" w:type="dxa"/>
            <w:vAlign w:val="center"/>
          </w:tcPr>
          <w:p>
            <w:pPr>
              <w:spacing w:line="240" w:lineRule="atLeast"/>
              <w:jc w:val="center"/>
              <w:rPr>
                <w:rFonts w:asciiTheme="minorEastAsia" w:hAnsiTheme="minorEastAsia" w:eastAsiaTheme="minorEastAsia"/>
                <w:b/>
                <w:sz w:val="24"/>
              </w:rPr>
            </w:pPr>
            <w:r>
              <w:rPr>
                <w:rFonts w:hint="eastAsia" w:asciiTheme="minorEastAsia" w:hAnsiTheme="minorEastAsia" w:eastAsiaTheme="minorEastAsia"/>
                <w:b/>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9"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915" w:type="dxa"/>
            <w:vMerge w:val="restart"/>
            <w:vAlign w:val="center"/>
          </w:tcPr>
          <w:p>
            <w:pPr>
              <w:jc w:val="center"/>
              <w:rPr>
                <w:rFonts w:asciiTheme="minorEastAsia" w:hAnsiTheme="minorEastAsia" w:eastAsiaTheme="minorEastAsia"/>
                <w:b/>
                <w:szCs w:val="21"/>
              </w:rPr>
            </w:pPr>
            <w:r>
              <w:rPr>
                <w:rFonts w:hint="eastAsia" w:asciiTheme="minorEastAsia" w:hAnsiTheme="minorEastAsia" w:eastAsiaTheme="minorEastAsia"/>
                <w:b/>
                <w:szCs w:val="21"/>
              </w:rPr>
              <w:t>企业</w:t>
            </w:r>
          </w:p>
          <w:p>
            <w:pPr>
              <w:jc w:val="center"/>
              <w:rPr>
                <w:rFonts w:asciiTheme="minorEastAsia" w:hAnsiTheme="minorEastAsia" w:eastAsiaTheme="minorEastAsia"/>
                <w:b/>
                <w:szCs w:val="21"/>
              </w:rPr>
            </w:pPr>
            <w:r>
              <w:rPr>
                <w:rFonts w:hint="eastAsia" w:asciiTheme="minorEastAsia" w:hAnsiTheme="minorEastAsia" w:eastAsiaTheme="minorEastAsia"/>
                <w:b/>
                <w:szCs w:val="21"/>
              </w:rPr>
              <w:t>内部</w:t>
            </w:r>
          </w:p>
          <w:p>
            <w:pPr>
              <w:jc w:val="center"/>
              <w:rPr>
                <w:rFonts w:asciiTheme="minorEastAsia" w:hAnsiTheme="minorEastAsia" w:eastAsiaTheme="minorEastAsia"/>
                <w:b/>
                <w:szCs w:val="21"/>
              </w:rPr>
            </w:pPr>
            <w:r>
              <w:rPr>
                <w:rFonts w:hint="eastAsia" w:asciiTheme="minorEastAsia" w:hAnsiTheme="minorEastAsia" w:eastAsiaTheme="minorEastAsia"/>
                <w:b/>
                <w:szCs w:val="21"/>
              </w:rPr>
              <w:t>管理</w:t>
            </w:r>
          </w:p>
        </w:tc>
        <w:tc>
          <w:tcPr>
            <w:tcW w:w="759"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规章制度</w:t>
            </w:r>
          </w:p>
        </w:tc>
        <w:tc>
          <w:tcPr>
            <w:tcW w:w="7087" w:type="dxa"/>
            <w:vAlign w:val="center"/>
          </w:tcPr>
          <w:p>
            <w:pPr>
              <w:jc w:val="left"/>
              <w:rPr>
                <w:rFonts w:asciiTheme="minorEastAsia" w:hAnsiTheme="minorEastAsia" w:eastAsiaTheme="minorEastAsia"/>
                <w:szCs w:val="21"/>
              </w:rPr>
            </w:pPr>
            <w:r>
              <w:rPr>
                <w:rFonts w:hint="eastAsia" w:asciiTheme="minorEastAsia" w:hAnsiTheme="minorEastAsia" w:eastAsiaTheme="minorEastAsia"/>
                <w:szCs w:val="21"/>
              </w:rPr>
              <w:t>企业技术档案管理制度、质量控制制度、财务管理制度是否齐全并公示，每发现缺少或未公示的一个扣2分；业务人员考核制度、咨询业务回访与总结制度是否建立，每发现缺少一个扣2分</w:t>
            </w:r>
          </w:p>
        </w:tc>
        <w:tc>
          <w:tcPr>
            <w:tcW w:w="567"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567"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9"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915" w:type="dxa"/>
            <w:vMerge w:val="continue"/>
            <w:vAlign w:val="center"/>
          </w:tcPr>
          <w:p>
            <w:pPr>
              <w:jc w:val="center"/>
              <w:rPr>
                <w:rFonts w:asciiTheme="minorEastAsia" w:hAnsiTheme="minorEastAsia" w:eastAsiaTheme="minorEastAsia"/>
                <w:b/>
                <w:szCs w:val="21"/>
              </w:rPr>
            </w:pPr>
          </w:p>
        </w:tc>
        <w:tc>
          <w:tcPr>
            <w:tcW w:w="759"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缴纳社保</w:t>
            </w:r>
          </w:p>
        </w:tc>
        <w:tc>
          <w:tcPr>
            <w:tcW w:w="7087" w:type="dxa"/>
            <w:vAlign w:val="center"/>
          </w:tcPr>
          <w:p>
            <w:pPr>
              <w:jc w:val="left"/>
              <w:rPr>
                <w:rFonts w:asciiTheme="minorEastAsia" w:hAnsiTheme="minorEastAsia" w:eastAsiaTheme="minorEastAsia"/>
                <w:szCs w:val="21"/>
              </w:rPr>
            </w:pPr>
            <w:r>
              <w:rPr>
                <w:rFonts w:hint="eastAsia" w:asciiTheme="minorEastAsia" w:hAnsiTheme="minorEastAsia" w:eastAsiaTheme="minorEastAsia"/>
                <w:szCs w:val="21"/>
              </w:rPr>
              <w:t>检查本年度企业为专职专业人员缴纳社会基本养老保险费用的证明材料，每发现缺少一份扣2分</w:t>
            </w:r>
          </w:p>
        </w:tc>
        <w:tc>
          <w:tcPr>
            <w:tcW w:w="567"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567"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419"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915" w:type="dxa"/>
            <w:vMerge w:val="continue"/>
            <w:vAlign w:val="center"/>
          </w:tcPr>
          <w:p>
            <w:pPr>
              <w:jc w:val="center"/>
              <w:rPr>
                <w:rFonts w:asciiTheme="minorEastAsia" w:hAnsiTheme="minorEastAsia" w:eastAsiaTheme="minorEastAsia"/>
                <w:b/>
                <w:szCs w:val="21"/>
              </w:rPr>
            </w:pPr>
          </w:p>
        </w:tc>
        <w:tc>
          <w:tcPr>
            <w:tcW w:w="759"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劳动合同</w:t>
            </w:r>
          </w:p>
        </w:tc>
        <w:tc>
          <w:tcPr>
            <w:tcW w:w="7087" w:type="dxa"/>
            <w:vAlign w:val="center"/>
          </w:tcPr>
          <w:p>
            <w:pPr>
              <w:jc w:val="left"/>
              <w:rPr>
                <w:rFonts w:asciiTheme="minorEastAsia" w:hAnsiTheme="minorEastAsia" w:eastAsiaTheme="minorEastAsia"/>
                <w:szCs w:val="21"/>
              </w:rPr>
            </w:pPr>
            <w:r>
              <w:rPr>
                <w:rFonts w:hint="eastAsia" w:asciiTheme="minorEastAsia" w:hAnsiTheme="minorEastAsia" w:eastAsiaTheme="minorEastAsia"/>
                <w:szCs w:val="21"/>
              </w:rPr>
              <w:t>检查企业与专职专业人员签订的劳动合同，每缺少一份扣2分</w:t>
            </w:r>
          </w:p>
        </w:tc>
        <w:tc>
          <w:tcPr>
            <w:tcW w:w="567"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567"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9"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915" w:type="dxa"/>
            <w:vMerge w:val="restart"/>
            <w:vAlign w:val="center"/>
          </w:tcPr>
          <w:p>
            <w:pPr>
              <w:jc w:val="center"/>
              <w:rPr>
                <w:rFonts w:asciiTheme="minorEastAsia" w:hAnsiTheme="minorEastAsia" w:eastAsiaTheme="minorEastAsia"/>
                <w:szCs w:val="21"/>
              </w:rPr>
            </w:pPr>
            <w:r>
              <w:rPr>
                <w:rFonts w:hint="eastAsia" w:asciiTheme="minorEastAsia" w:hAnsiTheme="minorEastAsia" w:eastAsiaTheme="minorEastAsia"/>
                <w:b/>
                <w:szCs w:val="21"/>
              </w:rPr>
              <w:t>业务档案管理</w:t>
            </w:r>
          </w:p>
          <w:p>
            <w:pPr>
              <w:jc w:val="center"/>
              <w:rPr>
                <w:rFonts w:asciiTheme="minorEastAsia" w:hAnsiTheme="minorEastAsia" w:eastAsiaTheme="minorEastAsia"/>
                <w:szCs w:val="21"/>
              </w:rPr>
            </w:pPr>
          </w:p>
        </w:tc>
        <w:tc>
          <w:tcPr>
            <w:tcW w:w="759"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责任</w:t>
            </w:r>
          </w:p>
          <w:p>
            <w:pPr>
              <w:jc w:val="center"/>
              <w:rPr>
                <w:rFonts w:asciiTheme="minorEastAsia" w:hAnsiTheme="minorEastAsia" w:eastAsiaTheme="minorEastAsia"/>
                <w:szCs w:val="21"/>
              </w:rPr>
            </w:pPr>
            <w:r>
              <w:rPr>
                <w:rFonts w:hint="eastAsia" w:asciiTheme="minorEastAsia" w:hAnsiTheme="minorEastAsia" w:eastAsiaTheme="minorEastAsia"/>
                <w:szCs w:val="21"/>
              </w:rPr>
              <w:t>落实</w:t>
            </w:r>
          </w:p>
        </w:tc>
        <w:tc>
          <w:tcPr>
            <w:tcW w:w="7087" w:type="dxa"/>
            <w:vAlign w:val="center"/>
          </w:tcPr>
          <w:p>
            <w:pPr>
              <w:jc w:val="left"/>
              <w:rPr>
                <w:rFonts w:asciiTheme="minorEastAsia" w:hAnsiTheme="minorEastAsia" w:eastAsiaTheme="minorEastAsia"/>
                <w:szCs w:val="21"/>
              </w:rPr>
            </w:pPr>
            <w:r>
              <w:rPr>
                <w:rFonts w:hint="eastAsia" w:asciiTheme="minorEastAsia" w:hAnsiTheme="minorEastAsia" w:eastAsiaTheme="minorEastAsia"/>
                <w:szCs w:val="21"/>
              </w:rPr>
              <w:t>是否有企业主管分工负责，并配备专职或兼职档案员，缺少的扣2分</w:t>
            </w:r>
          </w:p>
        </w:tc>
        <w:tc>
          <w:tcPr>
            <w:tcW w:w="567"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567"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9"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5</w:t>
            </w:r>
          </w:p>
        </w:tc>
        <w:tc>
          <w:tcPr>
            <w:tcW w:w="915" w:type="dxa"/>
            <w:vMerge w:val="continue"/>
            <w:vAlign w:val="center"/>
          </w:tcPr>
          <w:p>
            <w:pPr>
              <w:jc w:val="center"/>
              <w:rPr>
                <w:rFonts w:asciiTheme="minorEastAsia" w:hAnsiTheme="minorEastAsia" w:eastAsiaTheme="minorEastAsia"/>
                <w:szCs w:val="21"/>
              </w:rPr>
            </w:pPr>
          </w:p>
        </w:tc>
        <w:tc>
          <w:tcPr>
            <w:tcW w:w="759"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存贮条件</w:t>
            </w:r>
          </w:p>
        </w:tc>
        <w:tc>
          <w:tcPr>
            <w:tcW w:w="7087" w:type="dxa"/>
            <w:vAlign w:val="center"/>
          </w:tcPr>
          <w:p>
            <w:pPr>
              <w:jc w:val="left"/>
              <w:rPr>
                <w:rFonts w:asciiTheme="minorEastAsia" w:hAnsiTheme="minorEastAsia" w:eastAsiaTheme="minorEastAsia"/>
                <w:szCs w:val="21"/>
              </w:rPr>
            </w:pPr>
            <w:r>
              <w:rPr>
                <w:rFonts w:hint="eastAsia" w:asciiTheme="minorEastAsia" w:hAnsiTheme="minorEastAsia" w:eastAsiaTheme="minorEastAsia"/>
                <w:szCs w:val="21"/>
              </w:rPr>
              <w:t>1、应有专用档案室、档案柜，不具备条件的扣4分；2、应按年度、类别分类组卷，装订成册或装入档案盒（袋）。未整理、混乱的扣2分；3、电子版文件应有专用移动硬盘存储或光盘刻录备份。散乱、无备份的扣2分；4、应建立台账（接收、借阅、送还均有记录），未建立的扣2分</w:t>
            </w:r>
          </w:p>
        </w:tc>
        <w:tc>
          <w:tcPr>
            <w:tcW w:w="567"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567"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9"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6</w:t>
            </w:r>
          </w:p>
        </w:tc>
        <w:tc>
          <w:tcPr>
            <w:tcW w:w="915" w:type="dxa"/>
            <w:vMerge w:val="continue"/>
            <w:vAlign w:val="center"/>
          </w:tcPr>
          <w:p>
            <w:pPr>
              <w:jc w:val="center"/>
              <w:rPr>
                <w:rFonts w:asciiTheme="minorEastAsia" w:hAnsiTheme="minorEastAsia" w:eastAsiaTheme="minorEastAsia"/>
                <w:szCs w:val="21"/>
              </w:rPr>
            </w:pPr>
          </w:p>
        </w:tc>
        <w:tc>
          <w:tcPr>
            <w:tcW w:w="759"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归档</w:t>
            </w:r>
          </w:p>
          <w:p>
            <w:pPr>
              <w:jc w:val="center"/>
              <w:rPr>
                <w:rFonts w:asciiTheme="minorEastAsia" w:hAnsiTheme="minorEastAsia" w:eastAsiaTheme="minorEastAsia"/>
                <w:szCs w:val="21"/>
              </w:rPr>
            </w:pPr>
            <w:r>
              <w:rPr>
                <w:rFonts w:hint="eastAsia" w:asciiTheme="minorEastAsia" w:hAnsiTheme="minorEastAsia" w:eastAsiaTheme="minorEastAsia"/>
                <w:szCs w:val="21"/>
              </w:rPr>
              <w:t>管理</w:t>
            </w:r>
          </w:p>
        </w:tc>
        <w:tc>
          <w:tcPr>
            <w:tcW w:w="7087" w:type="dxa"/>
          </w:tcPr>
          <w:p>
            <w:pPr>
              <w:jc w:val="center"/>
              <w:rPr>
                <w:rFonts w:asciiTheme="minorEastAsia" w:hAnsiTheme="minorEastAsia" w:eastAsiaTheme="minorEastAsia"/>
                <w:szCs w:val="21"/>
              </w:rPr>
            </w:pPr>
            <w:r>
              <w:rPr>
                <w:rFonts w:hint="eastAsia" w:asciiTheme="minorEastAsia" w:hAnsiTheme="minorEastAsia" w:eastAsiaTheme="minorEastAsia"/>
                <w:szCs w:val="21"/>
              </w:rPr>
              <w:t>《建设工程造价咨询档案立卷标准》（DB34/T 1948-2013）执行情况：</w:t>
            </w:r>
          </w:p>
          <w:p>
            <w:pPr>
              <w:jc w:val="left"/>
              <w:rPr>
                <w:rFonts w:asciiTheme="minorEastAsia" w:hAnsiTheme="minorEastAsia" w:eastAsiaTheme="minorEastAsia"/>
                <w:szCs w:val="21"/>
              </w:rPr>
            </w:pPr>
            <w:r>
              <w:rPr>
                <w:rFonts w:hint="eastAsia" w:asciiTheme="minorEastAsia" w:hAnsiTheme="minorEastAsia" w:eastAsiaTheme="minorEastAsia"/>
                <w:szCs w:val="21"/>
              </w:rPr>
              <w:t>1、封面、目录的编制应符合规范，对照《标准》附录A、附录B,每发现一处不合要求的扣1分；2、卷内文件应排列有序。对照《标准》B.1～B.7档案目录，每发现一处材料顺序混乱的扣1分；3、编制页号应规范工整，无重号、漏号。不按要求编号的扣1分；4、归档文件应真实、完整。对照《标准》6.1～6.8条款要求，每发现一处不全的扣1分；5、相关电子版文件应与纸质存档成果文件格式和内容相同，每发现一处不一致的扣1分；6、反映工程量和各种价格计算过程的纸质或电子版工作底稿应全面，每发现一处缺少的扣1分。</w:t>
            </w:r>
          </w:p>
        </w:tc>
        <w:tc>
          <w:tcPr>
            <w:tcW w:w="567"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6</w:t>
            </w:r>
          </w:p>
        </w:tc>
        <w:tc>
          <w:tcPr>
            <w:tcW w:w="567"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9"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7</w:t>
            </w:r>
          </w:p>
        </w:tc>
        <w:tc>
          <w:tcPr>
            <w:tcW w:w="915" w:type="dxa"/>
            <w:vMerge w:val="restart"/>
            <w:vAlign w:val="center"/>
          </w:tcPr>
          <w:p>
            <w:pPr>
              <w:jc w:val="center"/>
              <w:rPr>
                <w:rFonts w:asciiTheme="minorEastAsia" w:hAnsiTheme="minorEastAsia" w:eastAsiaTheme="minorEastAsia"/>
                <w:szCs w:val="21"/>
              </w:rPr>
            </w:pPr>
            <w:r>
              <w:rPr>
                <w:rFonts w:hint="eastAsia" w:asciiTheme="minorEastAsia" w:hAnsiTheme="minorEastAsia" w:eastAsiaTheme="minorEastAsia"/>
                <w:b/>
                <w:szCs w:val="21"/>
              </w:rPr>
              <w:t>成果文件质量</w:t>
            </w: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tc>
        <w:tc>
          <w:tcPr>
            <w:tcW w:w="759"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成果</w:t>
            </w:r>
          </w:p>
          <w:p>
            <w:pPr>
              <w:jc w:val="center"/>
              <w:rPr>
                <w:rFonts w:asciiTheme="minorEastAsia" w:hAnsiTheme="minorEastAsia" w:eastAsiaTheme="minorEastAsia"/>
                <w:szCs w:val="21"/>
              </w:rPr>
            </w:pPr>
            <w:r>
              <w:rPr>
                <w:rFonts w:hint="eastAsia" w:asciiTheme="minorEastAsia" w:hAnsiTheme="minorEastAsia" w:eastAsiaTheme="minorEastAsia"/>
                <w:szCs w:val="21"/>
              </w:rPr>
              <w:t>签章</w:t>
            </w:r>
          </w:p>
        </w:tc>
        <w:tc>
          <w:tcPr>
            <w:tcW w:w="7087" w:type="dxa"/>
            <w:vAlign w:val="center"/>
          </w:tcPr>
          <w:p>
            <w:pPr>
              <w:rPr>
                <w:rFonts w:asciiTheme="minorEastAsia" w:hAnsiTheme="minorEastAsia" w:eastAsiaTheme="minorEastAsia"/>
                <w:szCs w:val="21"/>
              </w:rPr>
            </w:pPr>
            <w:r>
              <w:rPr>
                <w:rFonts w:hint="eastAsia" w:asciiTheme="minorEastAsia" w:hAnsiTheme="minorEastAsia" w:eastAsiaTheme="minorEastAsia"/>
                <w:szCs w:val="21"/>
              </w:rPr>
              <w:t>咨询成果文件应签章齐全，未加盖企业执业章的扣2分，编审人员签字和加盖执（从）业印章不全的扣2分</w:t>
            </w:r>
          </w:p>
        </w:tc>
        <w:tc>
          <w:tcPr>
            <w:tcW w:w="567"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567"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9"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8</w:t>
            </w:r>
          </w:p>
        </w:tc>
        <w:tc>
          <w:tcPr>
            <w:tcW w:w="915" w:type="dxa"/>
            <w:vMerge w:val="continue"/>
            <w:vAlign w:val="center"/>
          </w:tcPr>
          <w:p>
            <w:pPr>
              <w:jc w:val="center"/>
              <w:rPr>
                <w:rFonts w:asciiTheme="minorEastAsia" w:hAnsiTheme="minorEastAsia" w:eastAsiaTheme="minorEastAsia"/>
                <w:szCs w:val="21"/>
              </w:rPr>
            </w:pPr>
          </w:p>
        </w:tc>
        <w:tc>
          <w:tcPr>
            <w:tcW w:w="759"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业务</w:t>
            </w:r>
          </w:p>
          <w:p>
            <w:pPr>
              <w:jc w:val="center"/>
              <w:rPr>
                <w:rFonts w:asciiTheme="minorEastAsia" w:hAnsiTheme="minorEastAsia" w:eastAsiaTheme="minorEastAsia"/>
                <w:szCs w:val="21"/>
              </w:rPr>
            </w:pPr>
            <w:r>
              <w:rPr>
                <w:rFonts w:hint="eastAsia" w:asciiTheme="minorEastAsia" w:hAnsiTheme="minorEastAsia" w:eastAsiaTheme="minorEastAsia"/>
                <w:szCs w:val="21"/>
              </w:rPr>
              <w:t>质量</w:t>
            </w:r>
          </w:p>
        </w:tc>
        <w:tc>
          <w:tcPr>
            <w:tcW w:w="7087" w:type="dxa"/>
            <w:vAlign w:val="center"/>
          </w:tcPr>
          <w:p>
            <w:pPr>
              <w:rPr>
                <w:rFonts w:asciiTheme="minorEastAsia" w:hAnsiTheme="minorEastAsia" w:eastAsiaTheme="minorEastAsia"/>
                <w:szCs w:val="21"/>
              </w:rPr>
            </w:pPr>
            <w:r>
              <w:rPr>
                <w:rFonts w:hint="eastAsia" w:asciiTheme="minorEastAsia" w:hAnsiTheme="minorEastAsia" w:eastAsiaTheme="minorEastAsia"/>
                <w:szCs w:val="21"/>
              </w:rPr>
              <w:t>咨询成果文件的编制依据、格式、内容、深度应符合国家及行业相关规定：</w:t>
            </w:r>
          </w:p>
          <w:p>
            <w:pPr>
              <w:rPr>
                <w:rFonts w:asciiTheme="minorEastAsia" w:hAnsiTheme="minorEastAsia" w:eastAsiaTheme="minorEastAsia"/>
                <w:szCs w:val="21"/>
              </w:rPr>
            </w:pPr>
            <w:r>
              <w:rPr>
                <w:rFonts w:hint="eastAsia" w:asciiTheme="minorEastAsia" w:hAnsiTheme="minorEastAsia" w:eastAsiaTheme="minorEastAsia"/>
                <w:szCs w:val="21"/>
              </w:rPr>
              <w:t>1、咨询项目的实施方案编制是否合理，内容是否完整、专业人员配备是否适当，审定批准手续是否完备。每发现缺少或明显有误的扣2分；2、咨询成果编制依据不正确的扣2分；3、咨询成果文件的格式不符合要求的扣2分；4、咨询成果文件中，编制说明表述不清楚，内容不规范的，每发现一处扣1分；计算工程量、套项、计价程序、取费标准（包括规费）不准确的，以及有错项、重项、缺项、漏项的，每发现一处扣2分；4、缺少与最终咨询成果文件相关的计算底稿、会议纪要和函件的，每缺少一项扣2分；6、咨询成果文件存在重大质量缺陷，差错率超过有关标准的（参照《建设工程造价咨询成果文件质量标准》）扣30分</w:t>
            </w:r>
          </w:p>
        </w:tc>
        <w:tc>
          <w:tcPr>
            <w:tcW w:w="567"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70</w:t>
            </w:r>
          </w:p>
        </w:tc>
        <w:tc>
          <w:tcPr>
            <w:tcW w:w="567" w:type="dxa"/>
            <w:vAlign w:val="center"/>
          </w:tcPr>
          <w:p>
            <w:pPr>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19" w:type="dxa"/>
            <w:vAlign w:val="center"/>
          </w:tcPr>
          <w:p>
            <w:pPr>
              <w:jc w:val="left"/>
              <w:rPr>
                <w:rFonts w:asciiTheme="minorEastAsia" w:hAnsiTheme="minorEastAsia" w:eastAsiaTheme="minorEastAsia"/>
                <w:szCs w:val="21"/>
              </w:rPr>
            </w:pPr>
            <w:r>
              <w:rPr>
                <w:rFonts w:hint="eastAsia" w:asciiTheme="minorEastAsia" w:hAnsiTheme="minorEastAsia" w:eastAsiaTheme="minorEastAsia"/>
                <w:szCs w:val="21"/>
              </w:rPr>
              <w:t>9</w:t>
            </w:r>
          </w:p>
        </w:tc>
        <w:tc>
          <w:tcPr>
            <w:tcW w:w="915" w:type="dxa"/>
            <w:vMerge w:val="continue"/>
            <w:vAlign w:val="center"/>
          </w:tcPr>
          <w:p>
            <w:pPr>
              <w:jc w:val="left"/>
              <w:rPr>
                <w:rFonts w:asciiTheme="minorEastAsia" w:hAnsiTheme="minorEastAsia" w:eastAsiaTheme="minorEastAsia"/>
                <w:szCs w:val="21"/>
              </w:rPr>
            </w:pPr>
          </w:p>
        </w:tc>
        <w:tc>
          <w:tcPr>
            <w:tcW w:w="759" w:type="dxa"/>
            <w:vAlign w:val="center"/>
          </w:tcPr>
          <w:p>
            <w:pPr>
              <w:jc w:val="left"/>
              <w:rPr>
                <w:rFonts w:asciiTheme="minorEastAsia" w:hAnsiTheme="minorEastAsia" w:eastAsiaTheme="minorEastAsia"/>
                <w:szCs w:val="21"/>
              </w:rPr>
            </w:pPr>
            <w:r>
              <w:rPr>
                <w:rFonts w:hint="eastAsia" w:asciiTheme="minorEastAsia" w:hAnsiTheme="minorEastAsia" w:eastAsiaTheme="minorEastAsia"/>
                <w:szCs w:val="21"/>
              </w:rPr>
              <w:t>咨询</w:t>
            </w:r>
          </w:p>
          <w:p>
            <w:pPr>
              <w:jc w:val="left"/>
              <w:rPr>
                <w:rFonts w:asciiTheme="minorEastAsia" w:hAnsiTheme="minorEastAsia" w:eastAsiaTheme="minorEastAsia"/>
                <w:szCs w:val="21"/>
              </w:rPr>
            </w:pPr>
            <w:r>
              <w:rPr>
                <w:rFonts w:hint="eastAsia" w:asciiTheme="minorEastAsia" w:hAnsiTheme="minorEastAsia" w:eastAsiaTheme="minorEastAsia"/>
                <w:szCs w:val="21"/>
              </w:rPr>
              <w:t>合同</w:t>
            </w:r>
          </w:p>
        </w:tc>
        <w:tc>
          <w:tcPr>
            <w:tcW w:w="7087" w:type="dxa"/>
            <w:vAlign w:val="center"/>
          </w:tcPr>
          <w:p>
            <w:pPr>
              <w:jc w:val="left"/>
              <w:rPr>
                <w:rFonts w:asciiTheme="minorEastAsia" w:hAnsiTheme="minorEastAsia" w:eastAsiaTheme="minorEastAsia"/>
                <w:szCs w:val="21"/>
              </w:rPr>
            </w:pPr>
            <w:r>
              <w:rPr>
                <w:rFonts w:hint="eastAsia" w:asciiTheme="minorEastAsia" w:hAnsiTheme="minorEastAsia" w:eastAsiaTheme="minorEastAsia"/>
                <w:szCs w:val="21"/>
              </w:rPr>
              <w:t>造价咨询业务合同的签订应内容完整、格式规范：</w:t>
            </w:r>
          </w:p>
          <w:p>
            <w:pPr>
              <w:jc w:val="left"/>
              <w:rPr>
                <w:rFonts w:asciiTheme="minorEastAsia" w:hAnsiTheme="minorEastAsia" w:eastAsiaTheme="minorEastAsia"/>
                <w:szCs w:val="21"/>
              </w:rPr>
            </w:pPr>
            <w:r>
              <w:rPr>
                <w:rFonts w:hint="eastAsia" w:asciiTheme="minorEastAsia" w:hAnsiTheme="minorEastAsia" w:eastAsiaTheme="minorEastAsia"/>
                <w:szCs w:val="21"/>
              </w:rPr>
              <w:t>1、没有签订咨询合同的扣2分；虽签有咨询合同但没有采用示范文本的扣2分(属综合业务合同的除外）；2、咨询合同虽采用“示范文本”但内容不完整、签章手续不完备的扣2分</w:t>
            </w:r>
          </w:p>
        </w:tc>
        <w:tc>
          <w:tcPr>
            <w:tcW w:w="567" w:type="dxa"/>
            <w:vAlign w:val="center"/>
          </w:tcPr>
          <w:p>
            <w:pPr>
              <w:jc w:val="left"/>
              <w:rPr>
                <w:rFonts w:asciiTheme="minorEastAsia" w:hAnsiTheme="minorEastAsia" w:eastAsiaTheme="minorEastAsia"/>
                <w:szCs w:val="21"/>
              </w:rPr>
            </w:pPr>
            <w:r>
              <w:rPr>
                <w:rFonts w:hint="eastAsia" w:asciiTheme="minorEastAsia" w:hAnsiTheme="minorEastAsia" w:eastAsiaTheme="minorEastAsia"/>
                <w:szCs w:val="21"/>
              </w:rPr>
              <w:t>4</w:t>
            </w:r>
          </w:p>
        </w:tc>
        <w:tc>
          <w:tcPr>
            <w:tcW w:w="567" w:type="dxa"/>
            <w:vAlign w:val="center"/>
          </w:tcPr>
          <w:p>
            <w:pPr>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19" w:type="dxa"/>
            <w:vAlign w:val="center"/>
          </w:tcPr>
          <w:p>
            <w:pPr>
              <w:jc w:val="left"/>
              <w:rPr>
                <w:rFonts w:asciiTheme="minorEastAsia" w:hAnsiTheme="minorEastAsia" w:eastAsiaTheme="minorEastAsia"/>
                <w:szCs w:val="21"/>
              </w:rPr>
            </w:pPr>
          </w:p>
        </w:tc>
        <w:tc>
          <w:tcPr>
            <w:tcW w:w="915" w:type="dxa"/>
            <w:vAlign w:val="center"/>
          </w:tcPr>
          <w:p>
            <w:pPr>
              <w:jc w:val="left"/>
              <w:rPr>
                <w:rFonts w:asciiTheme="minorEastAsia" w:hAnsiTheme="minorEastAsia" w:eastAsiaTheme="minorEastAsia"/>
                <w:szCs w:val="21"/>
              </w:rPr>
            </w:pPr>
          </w:p>
        </w:tc>
        <w:tc>
          <w:tcPr>
            <w:tcW w:w="759" w:type="dxa"/>
            <w:vAlign w:val="center"/>
          </w:tcPr>
          <w:p>
            <w:pPr>
              <w:jc w:val="left"/>
              <w:rPr>
                <w:rFonts w:asciiTheme="minorEastAsia" w:hAnsiTheme="minorEastAsia" w:eastAsiaTheme="minorEastAsia"/>
                <w:szCs w:val="21"/>
              </w:rPr>
            </w:pPr>
          </w:p>
        </w:tc>
        <w:tc>
          <w:tcPr>
            <w:tcW w:w="7087" w:type="dxa"/>
            <w:vAlign w:val="center"/>
          </w:tcPr>
          <w:p>
            <w:pPr>
              <w:jc w:val="left"/>
              <w:rPr>
                <w:rFonts w:asciiTheme="minorEastAsia" w:hAnsiTheme="minorEastAsia" w:eastAsiaTheme="minorEastAsia"/>
                <w:szCs w:val="21"/>
              </w:rPr>
            </w:pPr>
            <w:r>
              <w:rPr>
                <w:rFonts w:hint="eastAsia" w:asciiTheme="minorEastAsia" w:hAnsiTheme="minorEastAsia" w:eastAsiaTheme="minorEastAsia"/>
                <w:szCs w:val="21"/>
              </w:rPr>
              <w:t>总  分</w:t>
            </w:r>
          </w:p>
        </w:tc>
        <w:tc>
          <w:tcPr>
            <w:tcW w:w="567" w:type="dxa"/>
            <w:vAlign w:val="center"/>
          </w:tcPr>
          <w:p>
            <w:pPr>
              <w:jc w:val="left"/>
              <w:rPr>
                <w:rFonts w:asciiTheme="minorEastAsia" w:hAnsiTheme="minorEastAsia" w:eastAsiaTheme="minorEastAsia"/>
                <w:szCs w:val="21"/>
              </w:rPr>
            </w:pPr>
            <w:r>
              <w:rPr>
                <w:rFonts w:hint="eastAsia" w:asciiTheme="minorEastAsia" w:hAnsiTheme="minorEastAsia" w:eastAsiaTheme="minorEastAsia"/>
                <w:szCs w:val="21"/>
              </w:rPr>
              <w:t>100</w:t>
            </w:r>
          </w:p>
        </w:tc>
        <w:tc>
          <w:tcPr>
            <w:tcW w:w="567" w:type="dxa"/>
            <w:vAlign w:val="center"/>
          </w:tcPr>
          <w:p>
            <w:pPr>
              <w:jc w:val="left"/>
              <w:rPr>
                <w:rFonts w:asciiTheme="minorEastAsia" w:hAnsiTheme="minorEastAsia" w:eastAsiaTheme="minorEastAsia"/>
                <w:szCs w:val="21"/>
              </w:rPr>
            </w:pPr>
          </w:p>
        </w:tc>
      </w:tr>
    </w:tbl>
    <w:p>
      <w:pPr>
        <w:snapToGrid w:val="0"/>
      </w:pPr>
      <w:r>
        <w:rPr>
          <w:rFonts w:hint="eastAsia"/>
        </w:rPr>
        <w:t>受检企业</w:t>
      </w:r>
      <w:r>
        <w:rPr>
          <w:rFonts w:hint="eastAsia"/>
          <w:b/>
        </w:rPr>
        <w:t>：</w:t>
      </w:r>
      <w:r>
        <w:tab/>
      </w:r>
      <w:r>
        <w:rPr>
          <w:rFonts w:hint="eastAsia"/>
        </w:rPr>
        <w:t xml:space="preserve">                                           </w:t>
      </w:r>
    </w:p>
    <w:p>
      <w:pPr>
        <w:jc w:val="left"/>
        <w:rPr>
          <w:rFonts w:asciiTheme="minorEastAsia" w:hAnsiTheme="minorEastAsia" w:eastAsiaTheme="minorEastAsia"/>
          <w:sz w:val="28"/>
          <w:szCs w:val="28"/>
        </w:rPr>
      </w:pPr>
      <w:r>
        <w:rPr>
          <w:rFonts w:hint="eastAsia" w:asciiTheme="minorEastAsia" w:hAnsiTheme="minorEastAsia" w:eastAsiaTheme="minorEastAsia"/>
          <w:szCs w:val="21"/>
        </w:rPr>
        <w:t>备注：</w:t>
      </w:r>
      <w:r>
        <w:rPr>
          <w:rFonts w:asciiTheme="minorEastAsia" w:hAnsiTheme="minorEastAsia" w:eastAsiaTheme="minorEastAsia"/>
          <w:szCs w:val="21"/>
        </w:rPr>
        <w:t>1</w:t>
      </w:r>
      <w:r>
        <w:rPr>
          <w:rFonts w:hint="eastAsia" w:asciiTheme="minorEastAsia" w:hAnsiTheme="minorEastAsia" w:eastAsiaTheme="minorEastAsia"/>
          <w:szCs w:val="21"/>
        </w:rPr>
        <w:t>、检查评分时各项扣分如超过该项总分值，即不再扣分。</w:t>
      </w:r>
      <w:r>
        <w:rPr>
          <w:rFonts w:asciiTheme="minorEastAsia" w:hAnsiTheme="minorEastAsia" w:eastAsiaTheme="minorEastAsia"/>
          <w:szCs w:val="21"/>
        </w:rPr>
        <w:t>2</w:t>
      </w:r>
      <w:r>
        <w:rPr>
          <w:rFonts w:hint="eastAsia" w:asciiTheme="minorEastAsia" w:hAnsiTheme="minorEastAsia" w:eastAsiaTheme="minorEastAsia"/>
          <w:szCs w:val="21"/>
        </w:rPr>
        <w:t>、序号1～5项检查得分通过现场核查确定，序号6～9项检查得分以随机抽取的</w:t>
      </w:r>
      <w:r>
        <w:rPr>
          <w:rFonts w:asciiTheme="minorEastAsia" w:hAnsiTheme="minorEastAsia" w:eastAsiaTheme="minorEastAsia"/>
          <w:szCs w:val="21"/>
        </w:rPr>
        <w:t>2</w:t>
      </w:r>
      <w:r>
        <w:rPr>
          <w:rFonts w:hint="eastAsia" w:asciiTheme="minorEastAsia" w:hAnsiTheme="minorEastAsia" w:eastAsiaTheme="minorEastAsia"/>
          <w:szCs w:val="21"/>
        </w:rPr>
        <w:t>个已完项目中业务质量书面检查最低得分确定。</w:t>
      </w:r>
      <w:r>
        <w:rPr>
          <w:rFonts w:asciiTheme="minorEastAsia" w:hAnsiTheme="minorEastAsia" w:eastAsiaTheme="minorEastAsia"/>
          <w:szCs w:val="21"/>
        </w:rPr>
        <w:t>3</w:t>
      </w:r>
      <w:r>
        <w:rPr>
          <w:rFonts w:hint="eastAsia" w:asciiTheme="minorEastAsia" w:hAnsiTheme="minorEastAsia" w:eastAsiaTheme="minorEastAsia"/>
          <w:szCs w:val="21"/>
        </w:rPr>
        <w:t>、检查中如发现不符合相关标准、规范、规定，但在评分标准中无具体扣分要求的，可酌情扣分，并记录说明。</w:t>
      </w:r>
    </w:p>
    <w:sectPr>
      <w:pgSz w:w="11906" w:h="16838"/>
      <w:pgMar w:top="680" w:right="851" w:bottom="68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7AB"/>
    <w:rsid w:val="00052800"/>
    <w:rsid w:val="000633EF"/>
    <w:rsid w:val="000F0A57"/>
    <w:rsid w:val="00160043"/>
    <w:rsid w:val="001624FA"/>
    <w:rsid w:val="001B0AC7"/>
    <w:rsid w:val="00200759"/>
    <w:rsid w:val="002A751F"/>
    <w:rsid w:val="002D1E4E"/>
    <w:rsid w:val="003601AE"/>
    <w:rsid w:val="004729D1"/>
    <w:rsid w:val="004738F9"/>
    <w:rsid w:val="00477D3B"/>
    <w:rsid w:val="00564C87"/>
    <w:rsid w:val="0057570C"/>
    <w:rsid w:val="00600D51"/>
    <w:rsid w:val="00610E44"/>
    <w:rsid w:val="006542E7"/>
    <w:rsid w:val="006546D1"/>
    <w:rsid w:val="00693155"/>
    <w:rsid w:val="006B687E"/>
    <w:rsid w:val="00774C1C"/>
    <w:rsid w:val="00787FC2"/>
    <w:rsid w:val="007D0A73"/>
    <w:rsid w:val="007F3E38"/>
    <w:rsid w:val="008A37AB"/>
    <w:rsid w:val="009842DC"/>
    <w:rsid w:val="009E0E7B"/>
    <w:rsid w:val="00A139AE"/>
    <w:rsid w:val="00A52C4A"/>
    <w:rsid w:val="00A70E1B"/>
    <w:rsid w:val="00AA3E16"/>
    <w:rsid w:val="00AF0CFE"/>
    <w:rsid w:val="00B54211"/>
    <w:rsid w:val="00BE0423"/>
    <w:rsid w:val="00BE3429"/>
    <w:rsid w:val="00BF0810"/>
    <w:rsid w:val="00CC16BD"/>
    <w:rsid w:val="00ED0178"/>
    <w:rsid w:val="00F14B14"/>
    <w:rsid w:val="00FE6AE6"/>
    <w:rsid w:val="414B2492"/>
    <w:rsid w:val="668118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rFonts w:ascii="Calibri" w:hAnsi="Calibri" w:eastAsia="宋体" w:cs="Times New Roman"/>
      <w:sz w:val="18"/>
      <w:szCs w:val="18"/>
    </w:rPr>
  </w:style>
  <w:style w:type="character" w:customStyle="1" w:styleId="7">
    <w:name w:val="页脚 Char"/>
    <w:basedOn w:val="5"/>
    <w:link w:val="2"/>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09BDE8-C47E-4D43-8858-E6389A33235D}">
  <ds:schemaRefs/>
</ds:datastoreItem>
</file>

<file path=docProps/app.xml><?xml version="1.0" encoding="utf-8"?>
<Properties xmlns="http://schemas.openxmlformats.org/officeDocument/2006/extended-properties" xmlns:vt="http://schemas.openxmlformats.org/officeDocument/2006/docPropsVTypes">
  <Template>Normal</Template>
  <Pages>1</Pages>
  <Words>220</Words>
  <Characters>1255</Characters>
  <Lines>10</Lines>
  <Paragraphs>2</Paragraphs>
  <TotalTime>232</TotalTime>
  <ScaleCrop>false</ScaleCrop>
  <LinksUpToDate>false</LinksUpToDate>
  <CharactersWithSpaces>1473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2021-07-26T14:15:00Z</dcterms:created>
  <dc:creator>DELL</dc:creator>
  <cp:lastModifiedBy>程娣</cp:lastModifiedBy>
  <cp:lastPrinted>2021-08-22T06:58:00Z</cp:lastPrinted>
  <dcterms:modified xsi:type="dcterms:W3CDTF">2021-08-24T00:58:22Z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53C297AD6C3F4F3ABF0DE44F4D7579B3</vt:lpwstr>
  </property>
</Properties>
</file>